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AAA" w:rsidRDefault="005A3AAA" w:rsidP="005A3AAA">
      <w:pPr>
        <w:spacing w:before="200" w:after="200"/>
        <w:ind w:left="720" w:hanging="360"/>
        <w:jc w:val="both"/>
        <w:rPr>
          <w:rFonts w:ascii="Arial" w:hAnsi="Arial" w:cs="Arial"/>
          <w:sz w:val="20"/>
          <w:szCs w:val="20"/>
        </w:rPr>
      </w:pPr>
      <w:r>
        <w:rPr>
          <w:rFonts w:ascii="Arial" w:hAnsi="Arial" w:cs="Arial"/>
          <w:b/>
          <w:sz w:val="20"/>
          <w:szCs w:val="20"/>
        </w:rPr>
        <w:t xml:space="preserve">      </w:t>
      </w:r>
      <w:r w:rsidRPr="005E7B6E">
        <w:rPr>
          <w:rFonts w:ascii="Arial" w:hAnsi="Arial" w:cs="Arial"/>
          <w:b/>
          <w:sz w:val="20"/>
          <w:szCs w:val="20"/>
        </w:rPr>
        <w:t>The Engineering Design Process</w:t>
      </w:r>
      <w:r>
        <w:rPr>
          <w:rFonts w:ascii="Arial" w:hAnsi="Arial" w:cs="Arial"/>
          <w:b/>
          <w:sz w:val="20"/>
          <w:szCs w:val="20"/>
        </w:rPr>
        <w:t xml:space="preserve"> </w:t>
      </w:r>
      <w:r w:rsidRPr="00CE0A13">
        <w:rPr>
          <w:rFonts w:ascii="Arial" w:hAnsi="Arial" w:cs="Arial"/>
          <w:sz w:val="20"/>
          <w:szCs w:val="20"/>
        </w:rPr>
        <w:t xml:space="preserve">(Speakers: </w:t>
      </w:r>
      <w:r>
        <w:rPr>
          <w:rFonts w:ascii="Arial" w:hAnsi="Arial" w:cs="Arial"/>
          <w:sz w:val="20"/>
          <w:szCs w:val="20"/>
        </w:rPr>
        <w:t xml:space="preserve">Ms. </w:t>
      </w:r>
      <w:r w:rsidRPr="00CE0A13">
        <w:rPr>
          <w:rFonts w:ascii="Arial" w:hAnsi="Arial" w:cs="Arial"/>
          <w:sz w:val="20"/>
          <w:szCs w:val="20"/>
        </w:rPr>
        <w:t>Brandi Foster,</w:t>
      </w:r>
      <w:r>
        <w:rPr>
          <w:rFonts w:ascii="Arial" w:hAnsi="Arial" w:cs="Arial"/>
          <w:sz w:val="20"/>
          <w:szCs w:val="20"/>
        </w:rPr>
        <w:t xml:space="preserve"> CEEMS Teacher</w:t>
      </w:r>
      <w:r w:rsidRPr="00CE0A13">
        <w:rPr>
          <w:rFonts w:ascii="Arial" w:hAnsi="Arial" w:cs="Arial"/>
          <w:sz w:val="20"/>
          <w:szCs w:val="20"/>
        </w:rPr>
        <w:t xml:space="preserve">; </w:t>
      </w:r>
      <w:r>
        <w:rPr>
          <w:rFonts w:ascii="Arial" w:hAnsi="Arial" w:cs="Arial"/>
          <w:sz w:val="20"/>
          <w:szCs w:val="20"/>
        </w:rPr>
        <w:t xml:space="preserve">Mr. </w:t>
      </w:r>
      <w:r w:rsidRPr="00CE0A13">
        <w:rPr>
          <w:rFonts w:ascii="Arial" w:hAnsi="Arial" w:cs="Arial"/>
          <w:sz w:val="20"/>
          <w:szCs w:val="20"/>
        </w:rPr>
        <w:t xml:space="preserve">Jack </w:t>
      </w:r>
      <w:proofErr w:type="spellStart"/>
      <w:r w:rsidRPr="00CE0A13">
        <w:rPr>
          <w:rFonts w:ascii="Arial" w:hAnsi="Arial" w:cs="Arial"/>
          <w:sz w:val="20"/>
          <w:szCs w:val="20"/>
        </w:rPr>
        <w:t>Broering</w:t>
      </w:r>
      <w:proofErr w:type="spellEnd"/>
      <w:r w:rsidRPr="00CE0A13">
        <w:rPr>
          <w:rFonts w:ascii="Arial" w:hAnsi="Arial" w:cs="Arial"/>
          <w:sz w:val="20"/>
          <w:szCs w:val="20"/>
        </w:rPr>
        <w:t>,</w:t>
      </w:r>
      <w:r>
        <w:rPr>
          <w:rFonts w:ascii="Arial" w:hAnsi="Arial" w:cs="Arial"/>
          <w:sz w:val="20"/>
          <w:szCs w:val="20"/>
        </w:rPr>
        <w:t xml:space="preserve"> CEEMS Resource Person</w:t>
      </w:r>
      <w:r w:rsidRPr="00CE0A13">
        <w:rPr>
          <w:rFonts w:ascii="Arial" w:hAnsi="Arial" w:cs="Arial"/>
          <w:sz w:val="20"/>
          <w:szCs w:val="20"/>
        </w:rPr>
        <w:t xml:space="preserve">; </w:t>
      </w:r>
      <w:r>
        <w:rPr>
          <w:rFonts w:ascii="Arial" w:hAnsi="Arial" w:cs="Arial"/>
          <w:sz w:val="20"/>
          <w:szCs w:val="20"/>
        </w:rPr>
        <w:t xml:space="preserve">and Dr. </w:t>
      </w:r>
      <w:r w:rsidRPr="00CE0A13">
        <w:rPr>
          <w:rFonts w:ascii="Arial" w:hAnsi="Arial" w:cs="Arial"/>
          <w:sz w:val="20"/>
          <w:szCs w:val="20"/>
        </w:rPr>
        <w:t xml:space="preserve">David </w:t>
      </w:r>
      <w:proofErr w:type="spellStart"/>
      <w:r w:rsidRPr="00CE0A13">
        <w:rPr>
          <w:rFonts w:ascii="Arial" w:hAnsi="Arial" w:cs="Arial"/>
          <w:sz w:val="20"/>
          <w:szCs w:val="20"/>
        </w:rPr>
        <w:t>Vernot</w:t>
      </w:r>
      <w:proofErr w:type="spellEnd"/>
      <w:r>
        <w:rPr>
          <w:rFonts w:ascii="Arial" w:hAnsi="Arial" w:cs="Arial"/>
          <w:sz w:val="20"/>
          <w:szCs w:val="20"/>
        </w:rPr>
        <w:t>, CEEMS Resource Person</w:t>
      </w:r>
      <w:r w:rsidRPr="00CE0A13">
        <w:rPr>
          <w:rFonts w:ascii="Arial" w:hAnsi="Arial" w:cs="Arial"/>
          <w:sz w:val="20"/>
          <w:szCs w:val="20"/>
        </w:rPr>
        <w:t>; June 16, 2015, 1:00</w:t>
      </w:r>
      <w:r>
        <w:rPr>
          <w:rFonts w:ascii="Arial" w:hAnsi="Arial" w:cs="Arial"/>
          <w:sz w:val="20"/>
          <w:szCs w:val="20"/>
        </w:rPr>
        <w:t xml:space="preserve"> pm</w:t>
      </w:r>
      <w:r w:rsidRPr="000C7A3C">
        <w:rPr>
          <w:rFonts w:ascii="Arial" w:hAnsi="Arial" w:cs="Arial"/>
          <w:sz w:val="20"/>
          <w:szCs w:val="20"/>
        </w:rPr>
        <w:t>–</w:t>
      </w:r>
      <w:r w:rsidRPr="00CE0A13">
        <w:rPr>
          <w:rFonts w:ascii="Arial" w:hAnsi="Arial" w:cs="Arial"/>
          <w:sz w:val="20"/>
          <w:szCs w:val="20"/>
        </w:rPr>
        <w:t>4:00</w:t>
      </w:r>
      <w:r>
        <w:rPr>
          <w:rFonts w:ascii="Arial" w:hAnsi="Arial" w:cs="Arial"/>
          <w:sz w:val="20"/>
          <w:szCs w:val="20"/>
        </w:rPr>
        <w:t xml:space="preserve"> pm</w:t>
      </w:r>
      <w:r w:rsidRPr="00CE0A13">
        <w:rPr>
          <w:rFonts w:ascii="Arial" w:hAnsi="Arial" w:cs="Arial"/>
          <w:sz w:val="20"/>
          <w:szCs w:val="20"/>
        </w:rPr>
        <w:t>)</w:t>
      </w:r>
    </w:p>
    <w:p w:rsidR="005A3AAA" w:rsidRPr="005E7B6E" w:rsidRDefault="005A3AAA" w:rsidP="005A3AAA">
      <w:pPr>
        <w:spacing w:before="200" w:after="200"/>
        <w:ind w:firstLine="360"/>
        <w:jc w:val="both"/>
        <w:rPr>
          <w:rFonts w:ascii="Arial" w:hAnsi="Arial" w:cs="Arial"/>
          <w:sz w:val="20"/>
          <w:szCs w:val="20"/>
        </w:rPr>
      </w:pPr>
      <w:r>
        <w:rPr>
          <w:rFonts w:ascii="Arial" w:hAnsi="Arial" w:cs="Arial"/>
          <w:sz w:val="20"/>
          <w:szCs w:val="20"/>
        </w:rPr>
        <w:t xml:space="preserve">Ms. </w:t>
      </w:r>
      <w:r w:rsidRPr="005E7B6E">
        <w:rPr>
          <w:rFonts w:ascii="Arial" w:hAnsi="Arial" w:cs="Arial"/>
          <w:sz w:val="20"/>
          <w:szCs w:val="20"/>
        </w:rPr>
        <w:t xml:space="preserve">Brandi Foster began teaching in 2001 at </w:t>
      </w:r>
      <w:proofErr w:type="spellStart"/>
      <w:r w:rsidRPr="005E7B6E">
        <w:rPr>
          <w:rFonts w:ascii="Arial" w:hAnsi="Arial" w:cs="Arial"/>
          <w:sz w:val="20"/>
          <w:szCs w:val="20"/>
        </w:rPr>
        <w:t>Walbrook</w:t>
      </w:r>
      <w:proofErr w:type="spellEnd"/>
      <w:r w:rsidRPr="005E7B6E">
        <w:rPr>
          <w:rFonts w:ascii="Arial" w:hAnsi="Arial" w:cs="Arial"/>
          <w:sz w:val="20"/>
          <w:szCs w:val="20"/>
        </w:rPr>
        <w:t xml:space="preserve"> Uniform Services Academy #411 in Baltimore, Maryland, where she became the Special Programs Coordinator. She transferred to Cincinnati Public Schools in 2013 and started teaching at Aiken New Tech. Brandi currently is a PIE coordinator for Aiken New Tech and a GE Jr Scholars facilitator. She is currently a teacher in the Cincinnati Engineering Enhanced Math and Science (CEEMS) program at the </w:t>
      </w:r>
      <w:r>
        <w:rPr>
          <w:rFonts w:ascii="Arial" w:hAnsi="Arial" w:cs="Arial"/>
          <w:sz w:val="20"/>
          <w:szCs w:val="20"/>
        </w:rPr>
        <w:t>UC</w:t>
      </w:r>
      <w:r w:rsidRPr="005E7B6E">
        <w:rPr>
          <w:rFonts w:ascii="Arial" w:hAnsi="Arial" w:cs="Arial"/>
          <w:sz w:val="20"/>
          <w:szCs w:val="20"/>
        </w:rPr>
        <w:t>, funded by a grant from the National Science Foundation.</w:t>
      </w:r>
    </w:p>
    <w:p w:rsidR="005A3AAA" w:rsidRPr="005E7B6E" w:rsidRDefault="005A3AAA" w:rsidP="005A3AAA">
      <w:pPr>
        <w:spacing w:before="200" w:after="200"/>
        <w:ind w:firstLine="360"/>
        <w:jc w:val="both"/>
        <w:rPr>
          <w:rFonts w:ascii="Arial" w:hAnsi="Arial" w:cs="Arial"/>
          <w:sz w:val="20"/>
          <w:szCs w:val="20"/>
        </w:rPr>
      </w:pPr>
      <w:r>
        <w:rPr>
          <w:rFonts w:ascii="Arial" w:hAnsi="Arial" w:cs="Arial"/>
          <w:sz w:val="20"/>
          <w:szCs w:val="20"/>
        </w:rPr>
        <w:t xml:space="preserve">Mr. </w:t>
      </w:r>
      <w:r w:rsidRPr="005E7B6E">
        <w:rPr>
          <w:rFonts w:ascii="Arial" w:hAnsi="Arial" w:cs="Arial"/>
          <w:sz w:val="20"/>
          <w:szCs w:val="20"/>
        </w:rPr>
        <w:t xml:space="preserve">Jack </w:t>
      </w:r>
      <w:proofErr w:type="spellStart"/>
      <w:r w:rsidRPr="005E7B6E">
        <w:rPr>
          <w:rFonts w:ascii="Arial" w:hAnsi="Arial" w:cs="Arial"/>
          <w:sz w:val="20"/>
          <w:szCs w:val="20"/>
        </w:rPr>
        <w:t>Broering</w:t>
      </w:r>
      <w:proofErr w:type="spellEnd"/>
      <w:r w:rsidRPr="005E7B6E">
        <w:rPr>
          <w:rFonts w:ascii="Arial" w:hAnsi="Arial" w:cs="Arial"/>
          <w:sz w:val="20"/>
          <w:szCs w:val="20"/>
        </w:rPr>
        <w:t xml:space="preserve"> currently serves as a member of the </w:t>
      </w:r>
      <w:r>
        <w:rPr>
          <w:rFonts w:ascii="Arial" w:hAnsi="Arial" w:cs="Arial"/>
          <w:sz w:val="20"/>
          <w:szCs w:val="20"/>
        </w:rPr>
        <w:t>UC</w:t>
      </w:r>
      <w:r w:rsidRPr="005E7B6E">
        <w:rPr>
          <w:rFonts w:ascii="Arial" w:hAnsi="Arial" w:cs="Arial"/>
          <w:sz w:val="20"/>
          <w:szCs w:val="20"/>
        </w:rPr>
        <w:t>'s CEEMS Resource Team</w:t>
      </w:r>
      <w:r>
        <w:rPr>
          <w:rFonts w:ascii="Arial" w:hAnsi="Arial" w:cs="Arial"/>
          <w:sz w:val="20"/>
          <w:szCs w:val="20"/>
        </w:rPr>
        <w:t xml:space="preserve">. </w:t>
      </w:r>
      <w:r w:rsidRPr="005E7B6E">
        <w:rPr>
          <w:rFonts w:ascii="Arial" w:hAnsi="Arial" w:cs="Arial"/>
          <w:sz w:val="20"/>
          <w:szCs w:val="20"/>
        </w:rPr>
        <w:t>He earned a Bachelor of Science degree in Chemical Engineering from the University of Dayton and an Associate’s Degree in Electronics from Central Ohio Technical College</w:t>
      </w:r>
      <w:r>
        <w:rPr>
          <w:rFonts w:ascii="Arial" w:hAnsi="Arial" w:cs="Arial"/>
          <w:sz w:val="20"/>
          <w:szCs w:val="20"/>
        </w:rPr>
        <w:t xml:space="preserve">. </w:t>
      </w:r>
      <w:r w:rsidRPr="005E7B6E">
        <w:rPr>
          <w:rFonts w:ascii="Arial" w:hAnsi="Arial" w:cs="Arial"/>
          <w:sz w:val="20"/>
          <w:szCs w:val="20"/>
        </w:rPr>
        <w:t>He is a retired engineer, having worked for The Dow Chemical Company for 33 years as a process improvement engineer</w:t>
      </w:r>
      <w:r>
        <w:rPr>
          <w:rFonts w:ascii="Arial" w:hAnsi="Arial" w:cs="Arial"/>
          <w:sz w:val="20"/>
          <w:szCs w:val="20"/>
        </w:rPr>
        <w:t xml:space="preserve">. </w:t>
      </w:r>
      <w:r w:rsidRPr="005E7B6E">
        <w:rPr>
          <w:rFonts w:ascii="Arial" w:hAnsi="Arial" w:cs="Arial"/>
          <w:sz w:val="20"/>
          <w:szCs w:val="20"/>
        </w:rPr>
        <w:t>In addition to his current work on the Resource Team he develops and teaches computer classes and also serves as a mentor for students in the Green Learning program for the Civic Garden Center in Cincinnati.</w:t>
      </w:r>
    </w:p>
    <w:p w:rsidR="005A3AAA" w:rsidRPr="005E7B6E" w:rsidRDefault="005A3AAA" w:rsidP="005A3AAA">
      <w:pPr>
        <w:spacing w:before="200" w:after="200"/>
        <w:ind w:firstLine="360"/>
        <w:jc w:val="both"/>
        <w:rPr>
          <w:rFonts w:ascii="Arial" w:hAnsi="Arial" w:cs="Arial"/>
          <w:sz w:val="20"/>
          <w:szCs w:val="20"/>
        </w:rPr>
      </w:pPr>
      <w:proofErr w:type="spellStart"/>
      <w:r>
        <w:rPr>
          <w:rFonts w:ascii="Arial" w:hAnsi="Arial" w:cs="Arial"/>
          <w:sz w:val="20"/>
          <w:szCs w:val="20"/>
        </w:rPr>
        <w:t>Dr</w:t>
      </w:r>
      <w:proofErr w:type="spellEnd"/>
      <w:r>
        <w:rPr>
          <w:rFonts w:ascii="Arial" w:hAnsi="Arial" w:cs="Arial"/>
          <w:sz w:val="20"/>
          <w:szCs w:val="20"/>
        </w:rPr>
        <w:t xml:space="preserve"> </w:t>
      </w:r>
      <w:r w:rsidRPr="005E7B6E">
        <w:rPr>
          <w:rFonts w:ascii="Arial" w:hAnsi="Arial" w:cs="Arial"/>
          <w:sz w:val="20"/>
          <w:szCs w:val="20"/>
        </w:rPr>
        <w:t xml:space="preserve">David </w:t>
      </w:r>
      <w:proofErr w:type="spellStart"/>
      <w:r w:rsidRPr="005E7B6E">
        <w:rPr>
          <w:rFonts w:ascii="Arial" w:hAnsi="Arial" w:cs="Arial"/>
          <w:sz w:val="20"/>
          <w:szCs w:val="20"/>
        </w:rPr>
        <w:t>Vernot</w:t>
      </w:r>
      <w:proofErr w:type="spellEnd"/>
      <w:r w:rsidRPr="005E7B6E">
        <w:rPr>
          <w:rFonts w:ascii="Arial" w:hAnsi="Arial" w:cs="Arial"/>
          <w:sz w:val="20"/>
          <w:szCs w:val="20"/>
        </w:rPr>
        <w:t xml:space="preserve"> has been a dedicated educator for 40 years</w:t>
      </w:r>
      <w:r>
        <w:rPr>
          <w:rFonts w:ascii="Arial" w:hAnsi="Arial" w:cs="Arial"/>
          <w:sz w:val="20"/>
          <w:szCs w:val="20"/>
        </w:rPr>
        <w:t xml:space="preserve">. </w:t>
      </w:r>
      <w:r w:rsidRPr="005E7B6E">
        <w:rPr>
          <w:rFonts w:ascii="Arial" w:hAnsi="Arial" w:cs="Arial"/>
          <w:sz w:val="20"/>
          <w:szCs w:val="20"/>
        </w:rPr>
        <w:t>He currently is consulting with Butler County ESC, the U</w:t>
      </w:r>
      <w:r>
        <w:rPr>
          <w:rFonts w:ascii="Arial" w:hAnsi="Arial" w:cs="Arial"/>
          <w:sz w:val="20"/>
          <w:szCs w:val="20"/>
        </w:rPr>
        <w:t>C</w:t>
      </w:r>
      <w:r w:rsidRPr="005E7B6E">
        <w:rPr>
          <w:rFonts w:ascii="Arial" w:hAnsi="Arial" w:cs="Arial"/>
          <w:sz w:val="20"/>
          <w:szCs w:val="20"/>
        </w:rPr>
        <w:t xml:space="preserve"> CEEMS </w:t>
      </w:r>
      <w:r>
        <w:rPr>
          <w:rFonts w:ascii="Arial" w:hAnsi="Arial" w:cs="Arial"/>
          <w:sz w:val="20"/>
          <w:szCs w:val="20"/>
        </w:rPr>
        <w:t>P</w:t>
      </w:r>
      <w:r w:rsidRPr="005E7B6E">
        <w:rPr>
          <w:rFonts w:ascii="Arial" w:hAnsi="Arial" w:cs="Arial"/>
          <w:sz w:val="20"/>
          <w:szCs w:val="20"/>
        </w:rPr>
        <w:t>roject and the Ohio Department of Education</w:t>
      </w:r>
      <w:r>
        <w:rPr>
          <w:rFonts w:ascii="Arial" w:hAnsi="Arial" w:cs="Arial"/>
          <w:sz w:val="20"/>
          <w:szCs w:val="20"/>
        </w:rPr>
        <w:t xml:space="preserve">. </w:t>
      </w:r>
      <w:r w:rsidRPr="005E7B6E">
        <w:rPr>
          <w:rFonts w:ascii="Arial" w:hAnsi="Arial" w:cs="Arial"/>
          <w:sz w:val="20"/>
          <w:szCs w:val="20"/>
        </w:rPr>
        <w:t>Recently, he retired from Fairfield City Schools with over 30 years of experience in the classroom and additional experience with curriculum and instruction, and assessment.</w:t>
      </w:r>
    </w:p>
    <w:p w:rsidR="005A3AAA" w:rsidRDefault="005A3AAA" w:rsidP="005A3AAA">
      <w:pPr>
        <w:spacing w:before="200" w:after="200"/>
        <w:ind w:firstLine="360"/>
        <w:jc w:val="both"/>
        <w:rPr>
          <w:rFonts w:ascii="Arial" w:hAnsi="Arial" w:cs="Arial"/>
          <w:sz w:val="20"/>
          <w:szCs w:val="20"/>
        </w:rPr>
      </w:pPr>
      <w:r w:rsidRPr="005E7B6E">
        <w:rPr>
          <w:rFonts w:ascii="Arial" w:hAnsi="Arial" w:cs="Arial"/>
          <w:sz w:val="20"/>
          <w:szCs w:val="20"/>
        </w:rPr>
        <w:t xml:space="preserve">The presentation began with an introduction by </w:t>
      </w:r>
      <w:r>
        <w:rPr>
          <w:rFonts w:ascii="Arial" w:hAnsi="Arial" w:cs="Arial"/>
          <w:sz w:val="20"/>
          <w:szCs w:val="20"/>
        </w:rPr>
        <w:t>D</w:t>
      </w:r>
      <w:r w:rsidRPr="005E7B6E">
        <w:rPr>
          <w:rFonts w:ascii="Arial" w:hAnsi="Arial" w:cs="Arial"/>
          <w:sz w:val="20"/>
          <w:szCs w:val="20"/>
        </w:rPr>
        <w:t xml:space="preserve">r. </w:t>
      </w:r>
      <w:proofErr w:type="spellStart"/>
      <w:r w:rsidRPr="005E7B6E">
        <w:rPr>
          <w:rFonts w:ascii="Arial" w:hAnsi="Arial" w:cs="Arial"/>
          <w:sz w:val="20"/>
          <w:szCs w:val="20"/>
        </w:rPr>
        <w:t>Vernot</w:t>
      </w:r>
      <w:proofErr w:type="spellEnd"/>
      <w:r w:rsidRPr="005E7B6E">
        <w:rPr>
          <w:rFonts w:ascii="Arial" w:hAnsi="Arial" w:cs="Arial"/>
          <w:sz w:val="20"/>
          <w:szCs w:val="20"/>
        </w:rPr>
        <w:t xml:space="preserve">. </w:t>
      </w:r>
      <w:r>
        <w:rPr>
          <w:rFonts w:ascii="Arial" w:hAnsi="Arial" w:cs="Arial"/>
          <w:sz w:val="20"/>
          <w:szCs w:val="20"/>
        </w:rPr>
        <w:t>He</w:t>
      </w:r>
      <w:r w:rsidRPr="005E7B6E">
        <w:rPr>
          <w:rFonts w:ascii="Arial" w:hAnsi="Arial" w:cs="Arial"/>
          <w:sz w:val="20"/>
          <w:szCs w:val="20"/>
        </w:rPr>
        <w:t xml:space="preserve"> asked participants to share their own levels of knowledge and experience with the engineering design process using red, yellow, and green cards that were distributed to everyone. Participants broke into small groups right away to share personal experiences of using projects and the engineering design p</w:t>
      </w:r>
      <w:r>
        <w:rPr>
          <w:rFonts w:ascii="Arial" w:hAnsi="Arial" w:cs="Arial"/>
          <w:sz w:val="20"/>
          <w:szCs w:val="20"/>
        </w:rPr>
        <w:t>rocess in their own classrooms.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5A3AAA" w:rsidTr="00357769">
        <w:tc>
          <w:tcPr>
            <w:tcW w:w="4788" w:type="dxa"/>
          </w:tcPr>
          <w:p w:rsidR="005A3AAA" w:rsidRDefault="005A3AAA" w:rsidP="00357769">
            <w:pPr>
              <w:jc w:val="center"/>
              <w:rPr>
                <w:rFonts w:ascii="Arial" w:hAnsi="Arial" w:cs="Arial"/>
                <w:b/>
                <w:sz w:val="20"/>
                <w:szCs w:val="20"/>
              </w:rPr>
            </w:pPr>
            <w:r>
              <w:rPr>
                <w:rFonts w:ascii="Arial" w:hAnsi="Arial" w:cs="Arial"/>
                <w:b/>
                <w:noProof/>
                <w:sz w:val="20"/>
                <w:szCs w:val="20"/>
                <w:lang w:eastAsia="en-US"/>
              </w:rPr>
              <w:drawing>
                <wp:inline distT="0" distB="0" distL="0" distR="0" wp14:anchorId="7E96F894" wp14:editId="00CB4825">
                  <wp:extent cx="1670552" cy="1463040"/>
                  <wp:effectExtent l="0" t="0" r="6350" b="381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lum bright="20000" contrast="20000"/>
                            <a:extLst>
                              <a:ext uri="{28A0092B-C50C-407E-A947-70E740481C1C}">
                                <a14:useLocalDpi xmlns:a14="http://schemas.microsoft.com/office/drawing/2010/main" val="0"/>
                              </a:ext>
                            </a:extLst>
                          </a:blip>
                          <a:srcRect/>
                          <a:stretch>
                            <a:fillRect/>
                          </a:stretch>
                        </pic:blipFill>
                        <pic:spPr bwMode="auto">
                          <a:xfrm>
                            <a:off x="0" y="0"/>
                            <a:ext cx="1670552" cy="1463040"/>
                          </a:xfrm>
                          <a:prstGeom prst="rect">
                            <a:avLst/>
                          </a:prstGeom>
                          <a:noFill/>
                          <a:ln>
                            <a:noFill/>
                          </a:ln>
                        </pic:spPr>
                      </pic:pic>
                    </a:graphicData>
                  </a:graphic>
                </wp:inline>
              </w:drawing>
            </w:r>
          </w:p>
          <w:p w:rsidR="005A3AAA" w:rsidRPr="00F57D0F" w:rsidRDefault="005A3AAA" w:rsidP="005A3AAA">
            <w:pPr>
              <w:spacing w:before="120"/>
              <w:jc w:val="center"/>
              <w:rPr>
                <w:rFonts w:ascii="Arial" w:hAnsi="Arial" w:cs="Arial"/>
                <w:b/>
                <w:sz w:val="20"/>
                <w:szCs w:val="20"/>
              </w:rPr>
            </w:pPr>
            <w:r w:rsidRPr="00E266DC">
              <w:rPr>
                <w:rFonts w:ascii="Arial" w:hAnsi="Arial" w:cs="Arial"/>
                <w:b/>
                <w:sz w:val="20"/>
                <w:szCs w:val="20"/>
              </w:rPr>
              <w:t xml:space="preserve">Figure </w:t>
            </w:r>
            <w:r>
              <w:rPr>
                <w:rFonts w:ascii="Arial" w:hAnsi="Arial" w:cs="Arial"/>
                <w:b/>
                <w:sz w:val="20"/>
                <w:szCs w:val="20"/>
              </w:rPr>
              <w:t>1</w:t>
            </w:r>
            <w:r w:rsidRPr="00E266DC">
              <w:rPr>
                <w:rFonts w:ascii="Arial" w:hAnsi="Arial" w:cs="Arial"/>
                <w:b/>
                <w:sz w:val="20"/>
                <w:szCs w:val="20"/>
              </w:rPr>
              <w:t xml:space="preserve">: Brandi Foster and Jack </w:t>
            </w:r>
            <w:proofErr w:type="spellStart"/>
            <w:r w:rsidRPr="00E266DC">
              <w:rPr>
                <w:rFonts w:ascii="Arial" w:hAnsi="Arial" w:cs="Arial"/>
                <w:b/>
                <w:sz w:val="20"/>
                <w:szCs w:val="20"/>
              </w:rPr>
              <w:t>Broering</w:t>
            </w:r>
            <w:proofErr w:type="spellEnd"/>
            <w:r>
              <w:rPr>
                <w:rFonts w:ascii="Arial" w:hAnsi="Arial" w:cs="Arial"/>
                <w:b/>
                <w:sz w:val="20"/>
                <w:szCs w:val="20"/>
              </w:rPr>
              <w:t xml:space="preserve"> </w:t>
            </w:r>
            <w:r w:rsidRPr="00E266DC">
              <w:rPr>
                <w:rFonts w:ascii="Arial" w:hAnsi="Arial" w:cs="Arial"/>
                <w:b/>
                <w:sz w:val="20"/>
                <w:szCs w:val="20"/>
              </w:rPr>
              <w:t>Presenting Workshop</w:t>
            </w:r>
          </w:p>
        </w:tc>
        <w:tc>
          <w:tcPr>
            <w:tcW w:w="4788" w:type="dxa"/>
          </w:tcPr>
          <w:p w:rsidR="005A3AAA" w:rsidRDefault="005A3AAA" w:rsidP="00357769">
            <w:pPr>
              <w:jc w:val="center"/>
              <w:rPr>
                <w:rFonts w:ascii="Arial" w:hAnsi="Arial" w:cs="Arial"/>
                <w:b/>
                <w:sz w:val="20"/>
                <w:szCs w:val="20"/>
              </w:rPr>
            </w:pPr>
            <w:r>
              <w:rPr>
                <w:rFonts w:ascii="Arial" w:hAnsi="Arial" w:cs="Arial"/>
                <w:b/>
                <w:noProof/>
                <w:sz w:val="20"/>
                <w:szCs w:val="20"/>
                <w:lang w:eastAsia="en-US"/>
              </w:rPr>
              <w:drawing>
                <wp:inline distT="0" distB="0" distL="0" distR="0" wp14:anchorId="53DC7AD3" wp14:editId="4C60D804">
                  <wp:extent cx="1884969" cy="1463040"/>
                  <wp:effectExtent l="0" t="0" r="1270" b="381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4969" cy="1463040"/>
                          </a:xfrm>
                          <a:prstGeom prst="rect">
                            <a:avLst/>
                          </a:prstGeom>
                          <a:noFill/>
                          <a:ln>
                            <a:noFill/>
                          </a:ln>
                        </pic:spPr>
                      </pic:pic>
                    </a:graphicData>
                  </a:graphic>
                </wp:inline>
              </w:drawing>
            </w:r>
          </w:p>
          <w:p w:rsidR="005A3AAA" w:rsidRPr="00F57D0F" w:rsidRDefault="005A3AAA" w:rsidP="005A3AAA">
            <w:pPr>
              <w:spacing w:before="120"/>
              <w:jc w:val="center"/>
              <w:rPr>
                <w:rFonts w:ascii="Arial" w:hAnsi="Arial" w:cs="Arial"/>
                <w:b/>
                <w:sz w:val="20"/>
                <w:szCs w:val="20"/>
              </w:rPr>
            </w:pPr>
            <w:r w:rsidRPr="00E266DC">
              <w:rPr>
                <w:rFonts w:ascii="Arial" w:hAnsi="Arial" w:cs="Arial"/>
                <w:b/>
                <w:sz w:val="20"/>
                <w:szCs w:val="20"/>
              </w:rPr>
              <w:t xml:space="preserve">Figure </w:t>
            </w:r>
            <w:r>
              <w:rPr>
                <w:rFonts w:ascii="Arial" w:hAnsi="Arial" w:cs="Arial"/>
                <w:b/>
                <w:sz w:val="20"/>
                <w:szCs w:val="20"/>
              </w:rPr>
              <w:t>2</w:t>
            </w:r>
            <w:r w:rsidRPr="00E266DC">
              <w:rPr>
                <w:rFonts w:ascii="Arial" w:hAnsi="Arial" w:cs="Arial"/>
                <w:b/>
                <w:sz w:val="20"/>
                <w:szCs w:val="20"/>
              </w:rPr>
              <w:t>: RET Teachers Participate in Workshop</w:t>
            </w:r>
          </w:p>
        </w:tc>
      </w:tr>
    </w:tbl>
    <w:p w:rsidR="005A3AAA" w:rsidRPr="005E7B6E" w:rsidRDefault="005A3AAA" w:rsidP="005A3AAA">
      <w:pPr>
        <w:spacing w:before="200" w:after="120"/>
        <w:ind w:firstLine="360"/>
        <w:jc w:val="both"/>
        <w:rPr>
          <w:rFonts w:ascii="Arial" w:hAnsi="Arial" w:cs="Arial"/>
          <w:sz w:val="20"/>
          <w:szCs w:val="20"/>
        </w:rPr>
      </w:pPr>
      <w:r w:rsidRPr="005E7B6E">
        <w:rPr>
          <w:rFonts w:ascii="Arial" w:hAnsi="Arial" w:cs="Arial"/>
          <w:sz w:val="20"/>
          <w:szCs w:val="20"/>
        </w:rPr>
        <w:t>The learning objectives for the professional development session were clearly articulated as follows:</w:t>
      </w:r>
    </w:p>
    <w:p w:rsidR="005A3AAA" w:rsidRPr="005E7B6E" w:rsidRDefault="005A3AAA" w:rsidP="005A3AAA">
      <w:pPr>
        <w:numPr>
          <w:ilvl w:val="0"/>
          <w:numId w:val="2"/>
        </w:numPr>
        <w:spacing w:before="120" w:after="120"/>
        <w:ind w:hanging="360"/>
        <w:jc w:val="both"/>
        <w:rPr>
          <w:rFonts w:ascii="Arial" w:hAnsi="Arial" w:cs="Arial"/>
          <w:sz w:val="20"/>
          <w:szCs w:val="20"/>
        </w:rPr>
      </w:pPr>
      <w:r w:rsidRPr="005E7B6E">
        <w:rPr>
          <w:rFonts w:ascii="Arial" w:hAnsi="Arial" w:cs="Arial"/>
          <w:sz w:val="20"/>
          <w:szCs w:val="20"/>
        </w:rPr>
        <w:t>Understand what the engineering design process is</w:t>
      </w:r>
    </w:p>
    <w:p w:rsidR="005A3AAA" w:rsidRPr="005E7B6E" w:rsidRDefault="005A3AAA" w:rsidP="005A3AAA">
      <w:pPr>
        <w:numPr>
          <w:ilvl w:val="0"/>
          <w:numId w:val="2"/>
        </w:numPr>
        <w:ind w:hanging="360"/>
        <w:contextualSpacing/>
        <w:jc w:val="both"/>
        <w:rPr>
          <w:rFonts w:ascii="Arial" w:hAnsi="Arial" w:cs="Arial"/>
          <w:sz w:val="20"/>
          <w:szCs w:val="20"/>
        </w:rPr>
      </w:pPr>
      <w:r w:rsidRPr="005E7B6E">
        <w:rPr>
          <w:rFonts w:ascii="Arial" w:hAnsi="Arial" w:cs="Arial"/>
          <w:sz w:val="20"/>
          <w:szCs w:val="20"/>
        </w:rPr>
        <w:t>Be able to identify what happens in each step of the engineering design process</w:t>
      </w:r>
    </w:p>
    <w:p w:rsidR="005A3AAA" w:rsidRPr="005E7B6E" w:rsidRDefault="005A3AAA" w:rsidP="005A3AAA">
      <w:pPr>
        <w:numPr>
          <w:ilvl w:val="0"/>
          <w:numId w:val="2"/>
        </w:numPr>
        <w:ind w:hanging="360"/>
        <w:contextualSpacing/>
        <w:jc w:val="both"/>
        <w:rPr>
          <w:rFonts w:ascii="Arial" w:hAnsi="Arial" w:cs="Arial"/>
          <w:sz w:val="20"/>
          <w:szCs w:val="20"/>
        </w:rPr>
      </w:pPr>
      <w:r w:rsidRPr="005E7B6E">
        <w:rPr>
          <w:rFonts w:ascii="Arial" w:hAnsi="Arial" w:cs="Arial"/>
          <w:sz w:val="20"/>
          <w:szCs w:val="20"/>
        </w:rPr>
        <w:t>View examples of the engineering design process in the classroom</w:t>
      </w:r>
    </w:p>
    <w:p w:rsidR="005A3AAA" w:rsidRPr="005E7B6E" w:rsidRDefault="005A3AAA" w:rsidP="005A3AAA">
      <w:pPr>
        <w:numPr>
          <w:ilvl w:val="0"/>
          <w:numId w:val="2"/>
        </w:numPr>
        <w:ind w:hanging="360"/>
        <w:contextualSpacing/>
        <w:jc w:val="both"/>
        <w:rPr>
          <w:rFonts w:ascii="Arial" w:hAnsi="Arial" w:cs="Arial"/>
          <w:sz w:val="20"/>
          <w:szCs w:val="20"/>
        </w:rPr>
      </w:pPr>
      <w:r w:rsidRPr="005E7B6E">
        <w:rPr>
          <w:rFonts w:ascii="Arial" w:hAnsi="Arial" w:cs="Arial"/>
          <w:sz w:val="20"/>
          <w:szCs w:val="20"/>
        </w:rPr>
        <w:t>Know how the engineering design process is used in the “real world”</w:t>
      </w:r>
    </w:p>
    <w:p w:rsidR="005A3AAA" w:rsidRDefault="005A3AAA" w:rsidP="005A3AAA">
      <w:pPr>
        <w:numPr>
          <w:ilvl w:val="0"/>
          <w:numId w:val="2"/>
        </w:numPr>
        <w:ind w:hanging="360"/>
        <w:contextualSpacing/>
        <w:jc w:val="both"/>
        <w:rPr>
          <w:rFonts w:ascii="Arial" w:hAnsi="Arial" w:cs="Arial"/>
          <w:sz w:val="20"/>
          <w:szCs w:val="20"/>
        </w:rPr>
      </w:pPr>
      <w:r w:rsidRPr="005E7B6E">
        <w:rPr>
          <w:rFonts w:ascii="Arial" w:hAnsi="Arial" w:cs="Arial"/>
          <w:sz w:val="20"/>
          <w:szCs w:val="20"/>
        </w:rPr>
        <w:t>Be able to access prior year CEEMS units with the database</w:t>
      </w:r>
    </w:p>
    <w:p w:rsidR="005A3AAA" w:rsidRPr="005E7B6E" w:rsidRDefault="005A3AAA" w:rsidP="005A3AAA">
      <w:pPr>
        <w:spacing w:before="200" w:after="120"/>
        <w:ind w:firstLine="360"/>
        <w:jc w:val="both"/>
        <w:rPr>
          <w:rFonts w:ascii="Arial" w:hAnsi="Arial" w:cs="Arial"/>
          <w:sz w:val="20"/>
          <w:szCs w:val="20"/>
        </w:rPr>
      </w:pPr>
      <w:r w:rsidRPr="005E7B6E">
        <w:rPr>
          <w:rFonts w:ascii="Arial" w:hAnsi="Arial" w:cs="Arial"/>
          <w:sz w:val="20"/>
          <w:szCs w:val="20"/>
        </w:rPr>
        <w:t>Ms. Foster presented and explained the stages of the engineering design process.</w:t>
      </w:r>
    </w:p>
    <w:p w:rsidR="005A3AAA" w:rsidRPr="005E7B6E" w:rsidRDefault="005A3AAA" w:rsidP="005A3AAA">
      <w:pPr>
        <w:numPr>
          <w:ilvl w:val="0"/>
          <w:numId w:val="1"/>
        </w:numPr>
        <w:ind w:hanging="360"/>
        <w:contextualSpacing/>
        <w:jc w:val="both"/>
        <w:rPr>
          <w:rFonts w:ascii="Arial" w:hAnsi="Arial" w:cs="Arial"/>
          <w:sz w:val="20"/>
          <w:szCs w:val="20"/>
        </w:rPr>
      </w:pPr>
      <w:r w:rsidRPr="005E7B6E">
        <w:rPr>
          <w:rFonts w:ascii="Arial" w:hAnsi="Arial" w:cs="Arial"/>
          <w:sz w:val="20"/>
          <w:szCs w:val="20"/>
        </w:rPr>
        <w:t xml:space="preserve">Identify and </w:t>
      </w:r>
      <w:proofErr w:type="gramStart"/>
      <w:r w:rsidRPr="005E7B6E">
        <w:rPr>
          <w:rFonts w:ascii="Arial" w:hAnsi="Arial" w:cs="Arial"/>
          <w:sz w:val="20"/>
          <w:szCs w:val="20"/>
        </w:rPr>
        <w:t>Define</w:t>
      </w:r>
      <w:proofErr w:type="gramEnd"/>
      <w:r w:rsidRPr="005E7B6E">
        <w:rPr>
          <w:rFonts w:ascii="Arial" w:hAnsi="Arial" w:cs="Arial"/>
          <w:sz w:val="20"/>
          <w:szCs w:val="20"/>
        </w:rPr>
        <w:t xml:space="preserve"> - Understand the scope of the challenge, and be able to restate it in your own words.</w:t>
      </w:r>
    </w:p>
    <w:p w:rsidR="005A3AAA" w:rsidRPr="005E7B6E" w:rsidRDefault="005A3AAA" w:rsidP="005A3AAA">
      <w:pPr>
        <w:numPr>
          <w:ilvl w:val="0"/>
          <w:numId w:val="1"/>
        </w:numPr>
        <w:ind w:hanging="360"/>
        <w:contextualSpacing/>
        <w:jc w:val="both"/>
        <w:rPr>
          <w:rFonts w:ascii="Arial" w:hAnsi="Arial" w:cs="Arial"/>
          <w:sz w:val="20"/>
          <w:szCs w:val="20"/>
        </w:rPr>
      </w:pPr>
      <w:r w:rsidRPr="005E7B6E">
        <w:rPr>
          <w:rFonts w:ascii="Arial" w:hAnsi="Arial" w:cs="Arial"/>
          <w:sz w:val="20"/>
          <w:szCs w:val="20"/>
        </w:rPr>
        <w:t>Gather Information - Research unknowns and find information necessary to begin brainstorming solutions.</w:t>
      </w:r>
    </w:p>
    <w:p w:rsidR="005A3AAA" w:rsidRPr="005E7B6E" w:rsidRDefault="005A3AAA" w:rsidP="005A3AAA">
      <w:pPr>
        <w:numPr>
          <w:ilvl w:val="0"/>
          <w:numId w:val="1"/>
        </w:numPr>
        <w:ind w:hanging="360"/>
        <w:contextualSpacing/>
        <w:jc w:val="both"/>
        <w:rPr>
          <w:rFonts w:ascii="Arial" w:hAnsi="Arial" w:cs="Arial"/>
          <w:sz w:val="20"/>
          <w:szCs w:val="20"/>
        </w:rPr>
      </w:pPr>
      <w:r w:rsidRPr="005E7B6E">
        <w:rPr>
          <w:rFonts w:ascii="Arial" w:hAnsi="Arial" w:cs="Arial"/>
          <w:sz w:val="20"/>
          <w:szCs w:val="20"/>
        </w:rPr>
        <w:t>Identify Alternatives - Brainstorm multiple solutions pathways with a team.</w:t>
      </w:r>
    </w:p>
    <w:p w:rsidR="005A3AAA" w:rsidRPr="005E7B6E" w:rsidRDefault="005A3AAA" w:rsidP="005A3AAA">
      <w:pPr>
        <w:numPr>
          <w:ilvl w:val="0"/>
          <w:numId w:val="1"/>
        </w:numPr>
        <w:ind w:hanging="360"/>
        <w:contextualSpacing/>
        <w:jc w:val="both"/>
        <w:rPr>
          <w:rFonts w:ascii="Arial" w:hAnsi="Arial" w:cs="Arial"/>
          <w:sz w:val="20"/>
          <w:szCs w:val="20"/>
        </w:rPr>
      </w:pPr>
      <w:r w:rsidRPr="005E7B6E">
        <w:rPr>
          <w:rFonts w:ascii="Arial" w:hAnsi="Arial" w:cs="Arial"/>
          <w:sz w:val="20"/>
          <w:szCs w:val="20"/>
        </w:rPr>
        <w:lastRenderedPageBreak/>
        <w:t>Select Solutions - Pick one of the alternatives to pursue first.</w:t>
      </w:r>
    </w:p>
    <w:p w:rsidR="005A3AAA" w:rsidRPr="005E7B6E" w:rsidRDefault="005A3AAA" w:rsidP="005A3AAA">
      <w:pPr>
        <w:numPr>
          <w:ilvl w:val="0"/>
          <w:numId w:val="1"/>
        </w:numPr>
        <w:ind w:hanging="360"/>
        <w:contextualSpacing/>
        <w:jc w:val="both"/>
        <w:rPr>
          <w:rFonts w:ascii="Arial" w:hAnsi="Arial" w:cs="Arial"/>
          <w:sz w:val="20"/>
          <w:szCs w:val="20"/>
        </w:rPr>
      </w:pPr>
      <w:r w:rsidRPr="005E7B6E">
        <w:rPr>
          <w:rFonts w:ascii="Arial" w:hAnsi="Arial" w:cs="Arial"/>
          <w:sz w:val="20"/>
          <w:szCs w:val="20"/>
        </w:rPr>
        <w:t>Implement Solution - Produce or implement selected product or process.</w:t>
      </w:r>
    </w:p>
    <w:p w:rsidR="005A3AAA" w:rsidRPr="005E7B6E" w:rsidRDefault="005A3AAA" w:rsidP="005A3AAA">
      <w:pPr>
        <w:numPr>
          <w:ilvl w:val="0"/>
          <w:numId w:val="1"/>
        </w:numPr>
        <w:ind w:hanging="360"/>
        <w:contextualSpacing/>
        <w:jc w:val="both"/>
        <w:rPr>
          <w:rFonts w:ascii="Arial" w:hAnsi="Arial" w:cs="Arial"/>
          <w:sz w:val="20"/>
          <w:szCs w:val="20"/>
        </w:rPr>
      </w:pPr>
      <w:r w:rsidRPr="005E7B6E">
        <w:rPr>
          <w:rFonts w:ascii="Arial" w:hAnsi="Arial" w:cs="Arial"/>
          <w:sz w:val="20"/>
          <w:szCs w:val="20"/>
        </w:rPr>
        <w:t>Evaluate Solution - Check the solution against the original criteria and identify shortcomings.</w:t>
      </w:r>
    </w:p>
    <w:p w:rsidR="005A3AAA" w:rsidRPr="005E7B6E" w:rsidRDefault="005A3AAA" w:rsidP="005A3AAA">
      <w:pPr>
        <w:numPr>
          <w:ilvl w:val="0"/>
          <w:numId w:val="1"/>
        </w:numPr>
        <w:ind w:hanging="360"/>
        <w:contextualSpacing/>
        <w:jc w:val="both"/>
        <w:rPr>
          <w:rFonts w:ascii="Arial" w:hAnsi="Arial" w:cs="Arial"/>
          <w:sz w:val="20"/>
          <w:szCs w:val="20"/>
        </w:rPr>
      </w:pPr>
      <w:r w:rsidRPr="005E7B6E">
        <w:rPr>
          <w:rFonts w:ascii="Arial" w:hAnsi="Arial" w:cs="Arial"/>
          <w:sz w:val="20"/>
          <w:szCs w:val="20"/>
        </w:rPr>
        <w:t>Refine - Seek ways to correct shortcomings of the original design within the parameters of the challenge.</w:t>
      </w:r>
    </w:p>
    <w:p w:rsidR="005A3AAA" w:rsidRDefault="005A3AAA" w:rsidP="005A3AAA">
      <w:pPr>
        <w:numPr>
          <w:ilvl w:val="0"/>
          <w:numId w:val="1"/>
        </w:numPr>
        <w:ind w:hanging="360"/>
        <w:contextualSpacing/>
        <w:jc w:val="both"/>
        <w:rPr>
          <w:rFonts w:ascii="Arial" w:hAnsi="Arial" w:cs="Arial"/>
          <w:sz w:val="20"/>
          <w:szCs w:val="20"/>
        </w:rPr>
      </w:pPr>
      <w:proofErr w:type="gramStart"/>
      <w:r w:rsidRPr="005E7B6E">
        <w:rPr>
          <w:rFonts w:ascii="Arial" w:hAnsi="Arial" w:cs="Arial"/>
          <w:sz w:val="20"/>
          <w:szCs w:val="20"/>
        </w:rPr>
        <w:t>Communicate</w:t>
      </w:r>
      <w:proofErr w:type="gramEnd"/>
      <w:r w:rsidRPr="005E7B6E">
        <w:rPr>
          <w:rFonts w:ascii="Arial" w:hAnsi="Arial" w:cs="Arial"/>
          <w:sz w:val="20"/>
          <w:szCs w:val="20"/>
        </w:rPr>
        <w:t xml:space="preserve"> Solution - Share out the solution to the challenge in a designated time frame.</w:t>
      </w:r>
    </w:p>
    <w:p w:rsidR="005A3AAA" w:rsidRPr="005E7B6E" w:rsidRDefault="005A3AAA" w:rsidP="005A3AAA">
      <w:pPr>
        <w:spacing w:before="200" w:after="200"/>
        <w:ind w:firstLine="360"/>
        <w:jc w:val="both"/>
        <w:rPr>
          <w:rFonts w:ascii="Arial" w:hAnsi="Arial" w:cs="Arial"/>
          <w:sz w:val="20"/>
          <w:szCs w:val="20"/>
        </w:rPr>
      </w:pPr>
      <w:r w:rsidRPr="005E7B6E">
        <w:rPr>
          <w:rFonts w:ascii="Arial" w:hAnsi="Arial" w:cs="Arial"/>
          <w:sz w:val="20"/>
          <w:szCs w:val="20"/>
        </w:rPr>
        <w:t xml:space="preserve">To give all participants personal experience with the engineering design process, Ms. Foster shared with the group one engineering based challenge called “Hit the Target”, and participants broke into groups and engaged in all the stages of the engineering design process to accomplish the given task. After participants engaged in the process themselves, there was a group debriefing to clarify any confusion about the steps of the process. At this juncture, Ms. Foster highlighted the importance of instilling these routines in students from the beginning of the year, and of giving students small formative checks along the way to make sure they’re on the right track. Mr. </w:t>
      </w:r>
      <w:proofErr w:type="spellStart"/>
      <w:r w:rsidRPr="005E7B6E">
        <w:rPr>
          <w:rFonts w:ascii="Arial" w:hAnsi="Arial" w:cs="Arial"/>
          <w:sz w:val="20"/>
          <w:szCs w:val="20"/>
        </w:rPr>
        <w:t>Broering</w:t>
      </w:r>
      <w:proofErr w:type="spellEnd"/>
      <w:r w:rsidRPr="005E7B6E">
        <w:rPr>
          <w:rFonts w:ascii="Arial" w:hAnsi="Arial" w:cs="Arial"/>
          <w:sz w:val="20"/>
          <w:szCs w:val="20"/>
        </w:rPr>
        <w:t xml:space="preserve"> followed this up with a summary video about using the engineering design process in the classroom.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A3AAA" w:rsidTr="00357769">
        <w:tc>
          <w:tcPr>
            <w:tcW w:w="4788" w:type="dxa"/>
          </w:tcPr>
          <w:p w:rsidR="005A3AAA" w:rsidRDefault="005A3AAA" w:rsidP="00357769">
            <w:pPr>
              <w:jc w:val="center"/>
              <w:rPr>
                <w:rFonts w:ascii="Arial" w:hAnsi="Arial" w:cs="Arial"/>
                <w:b/>
                <w:sz w:val="20"/>
                <w:szCs w:val="20"/>
              </w:rPr>
            </w:pPr>
            <w:r>
              <w:rPr>
                <w:rFonts w:ascii="Arial" w:hAnsi="Arial" w:cs="Arial"/>
                <w:b/>
                <w:noProof/>
                <w:sz w:val="20"/>
                <w:szCs w:val="20"/>
                <w:lang w:eastAsia="en-US"/>
              </w:rPr>
              <w:drawing>
                <wp:inline distT="0" distB="0" distL="0" distR="0" wp14:anchorId="1F5C501C" wp14:editId="3379FB1E">
                  <wp:extent cx="1335819" cy="1463040"/>
                  <wp:effectExtent l="0" t="0" r="0" b="381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392" b="4472"/>
                          <a:stretch/>
                        </pic:blipFill>
                        <pic:spPr bwMode="auto">
                          <a:xfrm>
                            <a:off x="0" y="0"/>
                            <a:ext cx="1335819" cy="1463040"/>
                          </a:xfrm>
                          <a:prstGeom prst="rect">
                            <a:avLst/>
                          </a:prstGeom>
                          <a:noFill/>
                          <a:ln>
                            <a:noFill/>
                          </a:ln>
                          <a:extLst>
                            <a:ext uri="{53640926-AAD7-44D8-BBD7-CCE9431645EC}">
                              <a14:shadowObscured xmlns:a14="http://schemas.microsoft.com/office/drawing/2010/main"/>
                            </a:ext>
                          </a:extLst>
                        </pic:spPr>
                      </pic:pic>
                    </a:graphicData>
                  </a:graphic>
                </wp:inline>
              </w:drawing>
            </w:r>
          </w:p>
          <w:p w:rsidR="005A3AAA" w:rsidRPr="00F57D0F" w:rsidRDefault="005A3AAA" w:rsidP="005A3AAA">
            <w:pPr>
              <w:spacing w:before="120" w:after="120"/>
              <w:jc w:val="center"/>
              <w:rPr>
                <w:rFonts w:ascii="Arial" w:hAnsi="Arial" w:cs="Arial"/>
                <w:b/>
                <w:sz w:val="20"/>
                <w:szCs w:val="20"/>
              </w:rPr>
            </w:pPr>
            <w:r w:rsidRPr="00740C2D">
              <w:rPr>
                <w:rFonts w:ascii="Arial" w:hAnsi="Arial" w:cs="Arial"/>
                <w:b/>
                <w:sz w:val="20"/>
                <w:szCs w:val="20"/>
              </w:rPr>
              <w:t xml:space="preserve">Figure </w:t>
            </w:r>
            <w:r>
              <w:rPr>
                <w:rFonts w:ascii="Arial" w:hAnsi="Arial" w:cs="Arial"/>
                <w:b/>
                <w:sz w:val="20"/>
                <w:szCs w:val="20"/>
              </w:rPr>
              <w:t>3</w:t>
            </w:r>
            <w:r w:rsidRPr="00740C2D">
              <w:rPr>
                <w:rFonts w:ascii="Arial" w:hAnsi="Arial" w:cs="Arial"/>
                <w:b/>
                <w:sz w:val="20"/>
                <w:szCs w:val="20"/>
              </w:rPr>
              <w:t>: CEEMS Teachers Design Trebuchet</w:t>
            </w:r>
          </w:p>
        </w:tc>
        <w:tc>
          <w:tcPr>
            <w:tcW w:w="4788" w:type="dxa"/>
          </w:tcPr>
          <w:p w:rsidR="005A3AAA" w:rsidRDefault="005A3AAA" w:rsidP="00357769">
            <w:pPr>
              <w:jc w:val="center"/>
              <w:rPr>
                <w:rFonts w:ascii="Arial" w:hAnsi="Arial" w:cs="Arial"/>
                <w:b/>
                <w:sz w:val="20"/>
                <w:szCs w:val="20"/>
              </w:rPr>
            </w:pPr>
            <w:r>
              <w:rPr>
                <w:rFonts w:ascii="Arial" w:hAnsi="Arial" w:cs="Arial"/>
                <w:b/>
                <w:noProof/>
                <w:sz w:val="20"/>
                <w:szCs w:val="20"/>
                <w:lang w:eastAsia="en-US"/>
              </w:rPr>
              <w:drawing>
                <wp:inline distT="0" distB="0" distL="0" distR="0" wp14:anchorId="500D96A5" wp14:editId="34590F29">
                  <wp:extent cx="1266964" cy="1463040"/>
                  <wp:effectExtent l="0" t="0" r="9525" b="381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786" t="1339" r="1786" b="12060"/>
                          <a:stretch/>
                        </pic:blipFill>
                        <pic:spPr bwMode="auto">
                          <a:xfrm>
                            <a:off x="0" y="0"/>
                            <a:ext cx="1266964" cy="1463040"/>
                          </a:xfrm>
                          <a:prstGeom prst="rect">
                            <a:avLst/>
                          </a:prstGeom>
                          <a:noFill/>
                          <a:ln>
                            <a:noFill/>
                          </a:ln>
                          <a:extLst>
                            <a:ext uri="{53640926-AAD7-44D8-BBD7-CCE9431645EC}">
                              <a14:shadowObscured xmlns:a14="http://schemas.microsoft.com/office/drawing/2010/main"/>
                            </a:ext>
                          </a:extLst>
                        </pic:spPr>
                      </pic:pic>
                    </a:graphicData>
                  </a:graphic>
                </wp:inline>
              </w:drawing>
            </w:r>
          </w:p>
          <w:p w:rsidR="005A3AAA" w:rsidRPr="00F57D0F" w:rsidRDefault="005A3AAA" w:rsidP="005A3AAA">
            <w:pPr>
              <w:spacing w:before="120" w:after="120"/>
              <w:jc w:val="center"/>
              <w:rPr>
                <w:rFonts w:ascii="Arial" w:hAnsi="Arial" w:cs="Arial"/>
                <w:b/>
                <w:sz w:val="20"/>
                <w:szCs w:val="20"/>
              </w:rPr>
            </w:pPr>
            <w:r w:rsidRPr="00740C2D">
              <w:rPr>
                <w:rFonts w:ascii="Arial" w:hAnsi="Arial" w:cs="Arial"/>
                <w:b/>
                <w:sz w:val="20"/>
                <w:szCs w:val="20"/>
              </w:rPr>
              <w:t xml:space="preserve">Figure </w:t>
            </w:r>
            <w:r>
              <w:rPr>
                <w:rFonts w:ascii="Arial" w:hAnsi="Arial" w:cs="Arial"/>
                <w:b/>
                <w:sz w:val="20"/>
                <w:szCs w:val="20"/>
              </w:rPr>
              <w:t>4</w:t>
            </w:r>
            <w:r w:rsidRPr="00740C2D">
              <w:rPr>
                <w:rFonts w:ascii="Arial" w:hAnsi="Arial" w:cs="Arial"/>
                <w:b/>
                <w:sz w:val="20"/>
                <w:szCs w:val="20"/>
              </w:rPr>
              <w:t xml:space="preserve">: RET Teachers Design </w:t>
            </w:r>
            <w:r>
              <w:rPr>
                <w:rFonts w:ascii="Arial" w:hAnsi="Arial" w:cs="Arial"/>
                <w:b/>
                <w:sz w:val="20"/>
                <w:szCs w:val="20"/>
              </w:rPr>
              <w:t>a</w:t>
            </w:r>
            <w:r w:rsidRPr="00740C2D">
              <w:rPr>
                <w:rFonts w:ascii="Arial" w:hAnsi="Arial" w:cs="Arial"/>
                <w:b/>
                <w:sz w:val="20"/>
                <w:szCs w:val="20"/>
              </w:rPr>
              <w:t>nd Test Trebuchet</w:t>
            </w:r>
          </w:p>
        </w:tc>
      </w:tr>
      <w:tr w:rsidR="005A3AAA" w:rsidTr="00357769">
        <w:tc>
          <w:tcPr>
            <w:tcW w:w="9576" w:type="dxa"/>
            <w:gridSpan w:val="2"/>
          </w:tcPr>
          <w:p w:rsidR="005A3AAA" w:rsidRDefault="005A3AAA" w:rsidP="00357769">
            <w:pPr>
              <w:jc w:val="center"/>
              <w:rPr>
                <w:rFonts w:ascii="Arial" w:hAnsi="Arial" w:cs="Arial"/>
                <w:b/>
                <w:sz w:val="20"/>
                <w:szCs w:val="20"/>
              </w:rPr>
            </w:pPr>
            <w:r>
              <w:rPr>
                <w:rFonts w:ascii="Arial" w:hAnsi="Arial" w:cs="Arial"/>
                <w:b/>
                <w:noProof/>
                <w:sz w:val="20"/>
                <w:szCs w:val="20"/>
                <w:lang w:eastAsia="en-US"/>
              </w:rPr>
              <w:drawing>
                <wp:inline distT="0" distB="0" distL="0" distR="0" wp14:anchorId="2835D911" wp14:editId="34D52570">
                  <wp:extent cx="1315045" cy="1463040"/>
                  <wp:effectExtent l="0" t="0" r="0" b="381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6010" b="10820"/>
                          <a:stretch/>
                        </pic:blipFill>
                        <pic:spPr bwMode="auto">
                          <a:xfrm>
                            <a:off x="0" y="0"/>
                            <a:ext cx="1315045" cy="1463040"/>
                          </a:xfrm>
                          <a:prstGeom prst="rect">
                            <a:avLst/>
                          </a:prstGeom>
                          <a:noFill/>
                          <a:ln>
                            <a:noFill/>
                          </a:ln>
                          <a:extLst>
                            <a:ext uri="{53640926-AAD7-44D8-BBD7-CCE9431645EC}">
                              <a14:shadowObscured xmlns:a14="http://schemas.microsoft.com/office/drawing/2010/main"/>
                            </a:ext>
                          </a:extLst>
                        </pic:spPr>
                      </pic:pic>
                    </a:graphicData>
                  </a:graphic>
                </wp:inline>
              </w:drawing>
            </w:r>
          </w:p>
          <w:p w:rsidR="005A3AAA" w:rsidRPr="00F57D0F" w:rsidRDefault="005A3AAA" w:rsidP="005A3AAA">
            <w:pPr>
              <w:spacing w:before="120"/>
              <w:jc w:val="center"/>
              <w:rPr>
                <w:rFonts w:ascii="Arial" w:hAnsi="Arial" w:cs="Arial"/>
                <w:b/>
                <w:sz w:val="20"/>
                <w:szCs w:val="20"/>
              </w:rPr>
            </w:pPr>
            <w:r>
              <w:rPr>
                <w:rFonts w:ascii="Arial" w:hAnsi="Arial" w:cs="Arial"/>
                <w:b/>
                <w:sz w:val="20"/>
                <w:szCs w:val="20"/>
              </w:rPr>
              <w:t xml:space="preserve">Figure </w:t>
            </w:r>
            <w:r>
              <w:rPr>
                <w:rFonts w:ascii="Arial" w:hAnsi="Arial" w:cs="Arial"/>
                <w:b/>
                <w:sz w:val="20"/>
                <w:szCs w:val="20"/>
              </w:rPr>
              <w:t>5</w:t>
            </w:r>
            <w:r>
              <w:rPr>
                <w:rFonts w:ascii="Arial" w:hAnsi="Arial" w:cs="Arial"/>
                <w:b/>
                <w:sz w:val="20"/>
                <w:szCs w:val="20"/>
              </w:rPr>
              <w:t xml:space="preserve">: </w:t>
            </w:r>
            <w:r w:rsidRPr="007B4F1A">
              <w:rPr>
                <w:rFonts w:ascii="Arial" w:hAnsi="Arial" w:cs="Arial"/>
                <w:b/>
                <w:sz w:val="20"/>
                <w:szCs w:val="20"/>
              </w:rPr>
              <w:t xml:space="preserve">Amanda </w:t>
            </w:r>
            <w:proofErr w:type="spellStart"/>
            <w:r w:rsidRPr="007B4F1A">
              <w:rPr>
                <w:rFonts w:ascii="Arial" w:hAnsi="Arial" w:cs="Arial"/>
                <w:b/>
                <w:sz w:val="20"/>
                <w:szCs w:val="20"/>
              </w:rPr>
              <w:t>Sopko</w:t>
            </w:r>
            <w:proofErr w:type="spellEnd"/>
            <w:r w:rsidRPr="007B4F1A">
              <w:rPr>
                <w:rFonts w:ascii="Arial" w:hAnsi="Arial" w:cs="Arial"/>
                <w:b/>
                <w:sz w:val="20"/>
                <w:szCs w:val="20"/>
              </w:rPr>
              <w:t xml:space="preserve"> Tests Trebuchet</w:t>
            </w:r>
          </w:p>
        </w:tc>
      </w:tr>
    </w:tbl>
    <w:p w:rsidR="005A3AAA" w:rsidRPr="005E7B6E" w:rsidRDefault="005A3AAA" w:rsidP="005A3AAA">
      <w:pPr>
        <w:spacing w:before="200" w:after="200"/>
        <w:ind w:firstLine="360"/>
        <w:jc w:val="both"/>
        <w:rPr>
          <w:rFonts w:ascii="Arial" w:hAnsi="Arial" w:cs="Arial"/>
          <w:sz w:val="20"/>
          <w:szCs w:val="20"/>
        </w:rPr>
      </w:pPr>
      <w:r>
        <w:rPr>
          <w:rFonts w:ascii="Arial" w:hAnsi="Arial" w:cs="Arial"/>
          <w:sz w:val="20"/>
          <w:szCs w:val="20"/>
        </w:rPr>
        <w:t>D</w:t>
      </w:r>
      <w:r w:rsidRPr="005E7B6E">
        <w:rPr>
          <w:rFonts w:ascii="Arial" w:hAnsi="Arial" w:cs="Arial"/>
          <w:sz w:val="20"/>
          <w:szCs w:val="20"/>
        </w:rPr>
        <w:t xml:space="preserve">r. </w:t>
      </w:r>
      <w:proofErr w:type="spellStart"/>
      <w:r w:rsidRPr="005E7B6E">
        <w:rPr>
          <w:rFonts w:ascii="Arial" w:hAnsi="Arial" w:cs="Arial"/>
          <w:sz w:val="20"/>
          <w:szCs w:val="20"/>
        </w:rPr>
        <w:t>Vernot</w:t>
      </w:r>
      <w:proofErr w:type="spellEnd"/>
      <w:r w:rsidRPr="005E7B6E">
        <w:rPr>
          <w:rFonts w:ascii="Arial" w:hAnsi="Arial" w:cs="Arial"/>
          <w:sz w:val="20"/>
          <w:szCs w:val="20"/>
        </w:rPr>
        <w:t xml:space="preserve"> then walked participants through a variety of math and science based engineering design challenges for a variety of grade levels, explaining each thoroughly along the way. Through examples, Mr. </w:t>
      </w:r>
      <w:proofErr w:type="spellStart"/>
      <w:r w:rsidRPr="005E7B6E">
        <w:rPr>
          <w:rFonts w:ascii="Arial" w:hAnsi="Arial" w:cs="Arial"/>
          <w:sz w:val="20"/>
          <w:szCs w:val="20"/>
        </w:rPr>
        <w:t>Vernot</w:t>
      </w:r>
      <w:proofErr w:type="spellEnd"/>
      <w:r w:rsidRPr="005E7B6E">
        <w:rPr>
          <w:rFonts w:ascii="Arial" w:hAnsi="Arial" w:cs="Arial"/>
          <w:sz w:val="20"/>
          <w:szCs w:val="20"/>
        </w:rPr>
        <w:t xml:space="preserve"> demonstrated how a challenge could be science or math based, depending on the slant of the teacher. Mr. </w:t>
      </w:r>
      <w:proofErr w:type="spellStart"/>
      <w:r w:rsidRPr="005E7B6E">
        <w:rPr>
          <w:rFonts w:ascii="Arial" w:hAnsi="Arial" w:cs="Arial"/>
          <w:sz w:val="20"/>
          <w:szCs w:val="20"/>
        </w:rPr>
        <w:t>Vernot</w:t>
      </w:r>
      <w:proofErr w:type="spellEnd"/>
      <w:r w:rsidRPr="005E7B6E">
        <w:rPr>
          <w:rFonts w:ascii="Arial" w:hAnsi="Arial" w:cs="Arial"/>
          <w:sz w:val="20"/>
          <w:szCs w:val="20"/>
        </w:rPr>
        <w:t xml:space="preserve"> also emphasized the wide variety of end-points the challenges could have; “final products” for the various challenges ranged from constructed materials to a demonstrated process, to a model or equation, and beyond. Mr. </w:t>
      </w:r>
      <w:proofErr w:type="spellStart"/>
      <w:r w:rsidRPr="005E7B6E">
        <w:rPr>
          <w:rFonts w:ascii="Arial" w:hAnsi="Arial" w:cs="Arial"/>
          <w:sz w:val="20"/>
          <w:szCs w:val="20"/>
        </w:rPr>
        <w:t>Vernot</w:t>
      </w:r>
      <w:proofErr w:type="spellEnd"/>
      <w:r w:rsidRPr="005E7B6E">
        <w:rPr>
          <w:rFonts w:ascii="Arial" w:hAnsi="Arial" w:cs="Arial"/>
          <w:sz w:val="20"/>
          <w:szCs w:val="20"/>
        </w:rPr>
        <w:t xml:space="preserve"> emphasized that students don’t always have to build something as the result of the engineering design process.</w:t>
      </w:r>
    </w:p>
    <w:p w:rsidR="005A3AAA" w:rsidRPr="005E7B6E" w:rsidRDefault="005A3AAA" w:rsidP="005A3AAA">
      <w:pPr>
        <w:spacing w:before="200" w:after="200"/>
        <w:ind w:firstLine="360"/>
        <w:jc w:val="both"/>
        <w:rPr>
          <w:rFonts w:ascii="Arial" w:hAnsi="Arial" w:cs="Arial"/>
          <w:sz w:val="20"/>
          <w:szCs w:val="20"/>
        </w:rPr>
      </w:pPr>
      <w:r w:rsidRPr="005E7B6E">
        <w:rPr>
          <w:rFonts w:ascii="Arial" w:hAnsi="Arial" w:cs="Arial"/>
          <w:sz w:val="20"/>
          <w:szCs w:val="20"/>
        </w:rPr>
        <w:t xml:space="preserve">Mr. </w:t>
      </w:r>
      <w:proofErr w:type="spellStart"/>
      <w:r w:rsidRPr="005E7B6E">
        <w:rPr>
          <w:rFonts w:ascii="Arial" w:hAnsi="Arial" w:cs="Arial"/>
          <w:sz w:val="20"/>
          <w:szCs w:val="20"/>
        </w:rPr>
        <w:t>Broering</w:t>
      </w:r>
      <w:proofErr w:type="spellEnd"/>
      <w:r w:rsidRPr="005E7B6E">
        <w:rPr>
          <w:rFonts w:ascii="Arial" w:hAnsi="Arial" w:cs="Arial"/>
          <w:sz w:val="20"/>
          <w:szCs w:val="20"/>
        </w:rPr>
        <w:t xml:space="preserve"> showed a video he created to demonstrate how engineers use the engineering design process in their daily work lives. The video featured </w:t>
      </w:r>
      <w:r>
        <w:rPr>
          <w:rFonts w:ascii="Arial" w:hAnsi="Arial" w:cs="Arial"/>
          <w:sz w:val="20"/>
          <w:szCs w:val="20"/>
        </w:rPr>
        <w:t xml:space="preserve">Mr. </w:t>
      </w:r>
      <w:r w:rsidRPr="005E7B6E">
        <w:rPr>
          <w:rFonts w:ascii="Arial" w:hAnsi="Arial" w:cs="Arial"/>
          <w:sz w:val="20"/>
          <w:szCs w:val="20"/>
        </w:rPr>
        <w:t xml:space="preserve">Ted </w:t>
      </w:r>
      <w:proofErr w:type="spellStart"/>
      <w:r w:rsidRPr="005E7B6E">
        <w:rPr>
          <w:rFonts w:ascii="Arial" w:hAnsi="Arial" w:cs="Arial"/>
          <w:sz w:val="20"/>
          <w:szCs w:val="20"/>
        </w:rPr>
        <w:t>Verst</w:t>
      </w:r>
      <w:proofErr w:type="spellEnd"/>
      <w:r w:rsidRPr="005E7B6E">
        <w:rPr>
          <w:rFonts w:ascii="Arial" w:hAnsi="Arial" w:cs="Arial"/>
          <w:sz w:val="20"/>
          <w:szCs w:val="20"/>
        </w:rPr>
        <w:t xml:space="preserve">, a structural engineer for a local Cincinnati design firm. Mr. </w:t>
      </w:r>
      <w:proofErr w:type="spellStart"/>
      <w:r w:rsidRPr="005E7B6E">
        <w:rPr>
          <w:rFonts w:ascii="Arial" w:hAnsi="Arial" w:cs="Arial"/>
          <w:sz w:val="20"/>
          <w:szCs w:val="20"/>
        </w:rPr>
        <w:t>Verst</w:t>
      </w:r>
      <w:proofErr w:type="spellEnd"/>
      <w:r w:rsidRPr="005E7B6E">
        <w:rPr>
          <w:rFonts w:ascii="Arial" w:hAnsi="Arial" w:cs="Arial"/>
          <w:sz w:val="20"/>
          <w:szCs w:val="20"/>
        </w:rPr>
        <w:t xml:space="preserve"> walked through the design process for one project and explained how various parts of the project aligned with the engineering design process. The video did a nice job of demonstrating how the theory of the engineering design process gets applied by engineers in their daily activities. It also demonstrated how the steps of the engineering design process are organic, and don’t </w:t>
      </w:r>
      <w:r w:rsidRPr="005E7B6E">
        <w:rPr>
          <w:rFonts w:ascii="Arial" w:hAnsi="Arial" w:cs="Arial"/>
          <w:sz w:val="20"/>
          <w:szCs w:val="20"/>
        </w:rPr>
        <w:lastRenderedPageBreak/>
        <w:t xml:space="preserve">necessarily follow a linear progression. Mr. </w:t>
      </w:r>
      <w:proofErr w:type="spellStart"/>
      <w:r w:rsidRPr="005E7B6E">
        <w:rPr>
          <w:rFonts w:ascii="Arial" w:hAnsi="Arial" w:cs="Arial"/>
          <w:sz w:val="20"/>
          <w:szCs w:val="20"/>
        </w:rPr>
        <w:t>Verst</w:t>
      </w:r>
      <w:proofErr w:type="spellEnd"/>
      <w:r w:rsidRPr="005E7B6E">
        <w:rPr>
          <w:rFonts w:ascii="Arial" w:hAnsi="Arial" w:cs="Arial"/>
          <w:sz w:val="20"/>
          <w:szCs w:val="20"/>
        </w:rPr>
        <w:t xml:space="preserve"> highlighted the need for regular communication between stakeholders and the importance of redesign and refinement throughout the process.</w:t>
      </w:r>
    </w:p>
    <w:p w:rsidR="005A3AAA" w:rsidRPr="005E7B6E" w:rsidRDefault="005A3AAA" w:rsidP="005A3AAA">
      <w:pPr>
        <w:spacing w:before="200" w:after="200"/>
        <w:ind w:firstLine="360"/>
        <w:jc w:val="both"/>
        <w:rPr>
          <w:rFonts w:ascii="Arial" w:hAnsi="Arial" w:cs="Arial"/>
          <w:sz w:val="20"/>
          <w:szCs w:val="20"/>
        </w:rPr>
      </w:pPr>
      <w:r w:rsidRPr="005E7B6E">
        <w:rPr>
          <w:rFonts w:ascii="Arial" w:hAnsi="Arial" w:cs="Arial"/>
          <w:sz w:val="20"/>
          <w:szCs w:val="20"/>
        </w:rPr>
        <w:t xml:space="preserve">Finally, Mr. </w:t>
      </w:r>
      <w:proofErr w:type="spellStart"/>
      <w:r w:rsidRPr="005E7B6E">
        <w:rPr>
          <w:rFonts w:ascii="Arial" w:hAnsi="Arial" w:cs="Arial"/>
          <w:sz w:val="20"/>
          <w:szCs w:val="20"/>
        </w:rPr>
        <w:t>Vernot</w:t>
      </w:r>
      <w:proofErr w:type="spellEnd"/>
      <w:r w:rsidRPr="005E7B6E">
        <w:rPr>
          <w:rFonts w:ascii="Arial" w:hAnsi="Arial" w:cs="Arial"/>
          <w:sz w:val="20"/>
          <w:szCs w:val="20"/>
        </w:rPr>
        <w:t xml:space="preserve"> demonstrated how to access and use the CEEMS unit index. </w:t>
      </w:r>
      <w:r>
        <w:rPr>
          <w:rFonts w:ascii="Arial" w:hAnsi="Arial" w:cs="Arial"/>
          <w:sz w:val="20"/>
          <w:szCs w:val="20"/>
        </w:rPr>
        <w:t>M</w:t>
      </w:r>
      <w:r w:rsidRPr="005E7B6E">
        <w:rPr>
          <w:rFonts w:ascii="Arial" w:hAnsi="Arial" w:cs="Arial"/>
          <w:sz w:val="20"/>
          <w:szCs w:val="20"/>
        </w:rPr>
        <w:t xml:space="preserve">r. </w:t>
      </w:r>
      <w:proofErr w:type="spellStart"/>
      <w:r w:rsidRPr="005E7B6E">
        <w:rPr>
          <w:rFonts w:ascii="Arial" w:hAnsi="Arial" w:cs="Arial"/>
          <w:sz w:val="20"/>
          <w:szCs w:val="20"/>
        </w:rPr>
        <w:t>Vernot</w:t>
      </w:r>
      <w:proofErr w:type="spellEnd"/>
      <w:r w:rsidRPr="005E7B6E">
        <w:rPr>
          <w:rFonts w:ascii="Arial" w:hAnsi="Arial" w:cs="Arial"/>
          <w:sz w:val="20"/>
          <w:szCs w:val="20"/>
        </w:rPr>
        <w:t xml:space="preserve"> had all the </w:t>
      </w:r>
      <w:proofErr w:type="gramStart"/>
      <w:r w:rsidRPr="005E7B6E">
        <w:rPr>
          <w:rFonts w:ascii="Arial" w:hAnsi="Arial" w:cs="Arial"/>
          <w:sz w:val="20"/>
          <w:szCs w:val="20"/>
        </w:rPr>
        <w:t>participants</w:t>
      </w:r>
      <w:proofErr w:type="gramEnd"/>
      <w:r w:rsidRPr="005E7B6E">
        <w:rPr>
          <w:rFonts w:ascii="Arial" w:hAnsi="Arial" w:cs="Arial"/>
          <w:sz w:val="20"/>
          <w:szCs w:val="20"/>
        </w:rPr>
        <w:t xml:space="preserve"> access and download the index, and then encouraged participants to test out the various filters and look at some of the units that are available on the index.</w:t>
      </w:r>
    </w:p>
    <w:p w:rsidR="003B7DBB" w:rsidRPr="005E4483" w:rsidRDefault="005A3AAA" w:rsidP="005E4483">
      <w:pPr>
        <w:spacing w:before="200" w:after="200"/>
        <w:ind w:firstLine="360"/>
        <w:jc w:val="both"/>
        <w:rPr>
          <w:rFonts w:ascii="Arial" w:hAnsi="Arial" w:cs="Arial"/>
          <w:sz w:val="20"/>
          <w:szCs w:val="20"/>
        </w:rPr>
      </w:pPr>
      <w:r w:rsidRPr="005E7B6E">
        <w:rPr>
          <w:rFonts w:ascii="Arial" w:hAnsi="Arial" w:cs="Arial"/>
          <w:sz w:val="20"/>
          <w:szCs w:val="20"/>
        </w:rPr>
        <w:t xml:space="preserve">In summary, this professional development session met all of its learning objectives and did a good job of getting participants involved in the engineering design process. It was helpful to have first-hand experience of the engineering design process through the project that participants did; it was also helpful to hear Mr. </w:t>
      </w:r>
      <w:proofErr w:type="spellStart"/>
      <w:r w:rsidRPr="005E7B6E">
        <w:rPr>
          <w:rFonts w:ascii="Arial" w:hAnsi="Arial" w:cs="Arial"/>
          <w:sz w:val="20"/>
          <w:szCs w:val="20"/>
        </w:rPr>
        <w:t>Verst</w:t>
      </w:r>
      <w:proofErr w:type="spellEnd"/>
      <w:r w:rsidRPr="005E7B6E">
        <w:rPr>
          <w:rFonts w:ascii="Arial" w:hAnsi="Arial" w:cs="Arial"/>
          <w:sz w:val="20"/>
          <w:szCs w:val="20"/>
        </w:rPr>
        <w:t xml:space="preserve"> explain how an engineer uses the engineering design process every day.</w:t>
      </w:r>
      <w:bookmarkStart w:id="0" w:name="_GoBack"/>
      <w:bookmarkEnd w:id="0"/>
    </w:p>
    <w:sectPr w:rsidR="003B7DBB" w:rsidRPr="005E4483" w:rsidSect="00A501C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96EA6"/>
    <w:multiLevelType w:val="multilevel"/>
    <w:tmpl w:val="35FA2B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2C43C9D"/>
    <w:multiLevelType w:val="multilevel"/>
    <w:tmpl w:val="43BCF6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AAA"/>
    <w:rsid w:val="003B7DBB"/>
    <w:rsid w:val="005A3AAA"/>
    <w:rsid w:val="005E4483"/>
    <w:rsid w:val="00A5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AA"/>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AAA"/>
    <w:pPr>
      <w:spacing w:after="0" w:line="240" w:lineRule="auto"/>
    </w:pPr>
    <w:rPr>
      <w:rFonts w:ascii="Arial" w:hAnsi="Arial"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AAA"/>
    <w:rPr>
      <w:rFonts w:ascii="Tahoma" w:hAnsi="Tahoma" w:cs="Tahoma"/>
      <w:sz w:val="16"/>
      <w:szCs w:val="16"/>
    </w:rPr>
  </w:style>
  <w:style w:type="character" w:customStyle="1" w:styleId="BalloonTextChar">
    <w:name w:val="Balloon Text Char"/>
    <w:basedOn w:val="DefaultParagraphFont"/>
    <w:link w:val="BalloonText"/>
    <w:uiPriority w:val="99"/>
    <w:semiHidden/>
    <w:rsid w:val="005A3AAA"/>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AA"/>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AAA"/>
    <w:pPr>
      <w:spacing w:after="0" w:line="240" w:lineRule="auto"/>
    </w:pPr>
    <w:rPr>
      <w:rFonts w:ascii="Arial" w:hAnsi="Arial"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AAA"/>
    <w:rPr>
      <w:rFonts w:ascii="Tahoma" w:hAnsi="Tahoma" w:cs="Tahoma"/>
      <w:sz w:val="16"/>
      <w:szCs w:val="16"/>
    </w:rPr>
  </w:style>
  <w:style w:type="character" w:customStyle="1" w:styleId="BalloonTextChar">
    <w:name w:val="Balloon Text Char"/>
    <w:basedOn w:val="DefaultParagraphFont"/>
    <w:link w:val="BalloonText"/>
    <w:uiPriority w:val="99"/>
    <w:semiHidden/>
    <w:rsid w:val="005A3AAA"/>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5458</Characters>
  <Application>Microsoft Office Word</Application>
  <DocSecurity>0</DocSecurity>
  <Lines>45</Lines>
  <Paragraphs>12</Paragraphs>
  <ScaleCrop>false</ScaleCrop>
  <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Snyder</dc:creator>
  <cp:lastModifiedBy>Rebecca Snyder</cp:lastModifiedBy>
  <cp:revision>2</cp:revision>
  <dcterms:created xsi:type="dcterms:W3CDTF">2016-06-15T18:46:00Z</dcterms:created>
  <dcterms:modified xsi:type="dcterms:W3CDTF">2016-06-15T18:48:00Z</dcterms:modified>
</cp:coreProperties>
</file>